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80" w:rsidRPr="00EC6B80" w:rsidRDefault="00EC6B80" w:rsidP="00EC6B80">
      <w:pPr>
        <w:shd w:val="clear" w:color="auto" w:fill="FFFFFF"/>
        <w:spacing w:after="150" w:line="240" w:lineRule="auto"/>
        <w:ind w:left="180"/>
        <w:jc w:val="center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b/>
          <w:bCs/>
          <w:color w:val="555555"/>
          <w:sz w:val="21"/>
          <w:szCs w:val="21"/>
          <w:lang w:eastAsia="en-GB"/>
        </w:rPr>
        <w:t>HƯỚNG DẪN NỘP HỒ SƠ ONLINE</w:t>
      </w:r>
      <w:r>
        <w:rPr>
          <w:rFonts w:eastAsia="Times New Roman" w:cs="Times New Roman"/>
          <w:b/>
          <w:bCs/>
          <w:color w:val="555555"/>
          <w:sz w:val="21"/>
          <w:szCs w:val="21"/>
          <w:lang w:eastAsia="en-GB"/>
        </w:rPr>
        <w:t>,</w:t>
      </w:r>
      <w:r w:rsidRPr="00EC6B80">
        <w:rPr>
          <w:rFonts w:eastAsia="Times New Roman" w:cs="Times New Roman"/>
          <w:b/>
          <w:bCs/>
          <w:color w:val="555555"/>
          <w:sz w:val="21"/>
          <w:szCs w:val="21"/>
          <w:lang w:eastAsia="en-GB"/>
        </w:rPr>
        <w:t xml:space="preserve"> THANH TOÁN</w:t>
      </w:r>
      <w:r>
        <w:rPr>
          <w:rFonts w:eastAsia="Times New Roman" w:cs="Times New Roman"/>
          <w:b/>
          <w:bCs/>
          <w:color w:val="555555"/>
          <w:sz w:val="21"/>
          <w:szCs w:val="21"/>
          <w:lang w:eastAsia="en-GB"/>
        </w:rPr>
        <w:t xml:space="preserve"> TRỰC TUYẾN</w:t>
      </w:r>
      <w:r w:rsidRPr="00EC6B80">
        <w:rPr>
          <w:rFonts w:eastAsia="Times New Roman" w:cs="Times New Roman"/>
          <w:b/>
          <w:bCs/>
          <w:color w:val="555555"/>
          <w:sz w:val="21"/>
          <w:szCs w:val="21"/>
          <w:lang w:eastAsia="en-GB"/>
        </w:rPr>
        <w:t xml:space="preserve"> QUA CỔNG DỊCH VỤ CỔNG  QUỐC GIA</w:t>
      </w:r>
    </w:p>
    <w:p w:rsidR="00EC6B80" w:rsidRPr="00EC6B80" w:rsidRDefault="00EC6B80" w:rsidP="00EC6B80">
      <w:pPr>
        <w:shd w:val="clear" w:color="auto" w:fill="FFFFFF"/>
        <w:spacing w:after="150" w:line="240" w:lineRule="auto"/>
        <w:ind w:left="180"/>
        <w:rPr>
          <w:rFonts w:eastAsia="Times New Roman" w:cs="Times New Roman"/>
          <w:b/>
          <w:bCs/>
          <w:color w:val="555555"/>
          <w:sz w:val="21"/>
          <w:szCs w:val="21"/>
          <w:lang w:eastAsia="en-GB"/>
        </w:rPr>
      </w:pPr>
    </w:p>
    <w:p w:rsidR="00EC6B80" w:rsidRPr="00EC6B80" w:rsidRDefault="00EC6B80" w:rsidP="00EC6B80">
      <w:pPr>
        <w:shd w:val="clear" w:color="auto" w:fill="FFFFFF"/>
        <w:spacing w:after="150" w:line="240" w:lineRule="auto"/>
        <w:ind w:left="180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b/>
          <w:bCs/>
          <w:color w:val="555555"/>
          <w:sz w:val="21"/>
          <w:szCs w:val="21"/>
          <w:lang w:eastAsia="en-GB"/>
        </w:rPr>
        <w:t>BƯỚC 1:  CHỌN THỦ TỤC TRÊN CỔNG DVCQG</w:t>
      </w:r>
    </w:p>
    <w:p w:rsidR="00EC6B80" w:rsidRPr="00EC6B80" w:rsidRDefault="00EC6B80" w:rsidP="00EC6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t>Đăng nhập tài khoản công dân trên cổng DVCQG để nộp hồ sơ trực tuyến (hoặc nộp hồ sơ trực tuyến trên cổng DVC địa phương)</w:t>
      </w:r>
    </w:p>
    <w:p w:rsidR="00EC6B80" w:rsidRPr="00EC6B80" w:rsidRDefault="00EC6B80" w:rsidP="00EC6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t>Tại trang chủ tìm kiếm thủ tục để nộp hồ sơ</w:t>
      </w:r>
    </w:p>
    <w:p w:rsidR="00EC6B80" w:rsidRPr="00EC6B80" w:rsidRDefault="00EC6B80" w:rsidP="00EC6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t>Tại thủ tục đã tra cứu được nhấn [Nộp trực tuyến] để tiến hành nộp hồ sơ                                                                                     </w:t>
      </w:r>
    </w:p>
    <w:p w:rsidR="00EC6B80" w:rsidRPr="00EC6B80" w:rsidRDefault="00EC6B80" w:rsidP="00EC6B80">
      <w:pPr>
        <w:shd w:val="clear" w:color="auto" w:fill="FFFFFF"/>
        <w:spacing w:after="150" w:line="405" w:lineRule="atLeast"/>
        <w:ind w:left="1379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b/>
          <w:bCs/>
          <w:color w:val="555555"/>
          <w:sz w:val="21"/>
          <w:szCs w:val="21"/>
          <w:lang w:eastAsia="en-GB"/>
        </w:rPr>
        <w:t>BƯỚC 2: NHẬP THÔNG TIN NGƯỜI NỘP</w:t>
      </w:r>
    </w:p>
    <w:p w:rsidR="00EC6B80" w:rsidRPr="00EC6B80" w:rsidRDefault="00EC6B80" w:rsidP="00EC6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t>Hệ thống sẽ tự load về trang nộp hồ sơ trực tuyến của tỉnh:</w:t>
      </w:r>
    </w:p>
    <w:p w:rsidR="00EC6B80" w:rsidRPr="00EC6B80" w:rsidRDefault="00EC6B80" w:rsidP="00EC6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noProof/>
          <w:color w:val="555555"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 wp14:anchorId="15E329D4" wp14:editId="46C856BF">
            <wp:simplePos x="0" y="0"/>
            <wp:positionH relativeFrom="column">
              <wp:posOffset>350084</wp:posOffset>
            </wp:positionH>
            <wp:positionV relativeFrom="paragraph">
              <wp:posOffset>1067293</wp:posOffset>
            </wp:positionV>
            <wp:extent cx="7216991" cy="3862193"/>
            <wp:effectExtent l="0" t="0" r="3175" b="5080"/>
            <wp:wrapTight wrapText="bothSides">
              <wp:wrapPolygon edited="0">
                <wp:start x="0" y="0"/>
                <wp:lineTo x="0" y="21522"/>
                <wp:lineTo x="21552" y="21522"/>
                <wp:lineTo x="21552" y="0"/>
                <wp:lineTo x="0" y="0"/>
              </wp:wrapPolygon>
            </wp:wrapTight>
            <wp:docPr id="19" name="Picture 19" descr="https://svhttdl.tiengiang.gov.vn/documents/1387513/21410520/hinh+1.png/fd302f97-9d9c-4217-b708-548d3afd4c8b?t=1594886188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httdl.tiengiang.gov.vn/documents/1387513/21410520/hinh+1.png/fd302f97-9d9c-4217-b708-548d3afd4c8b?t=1594886188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991" cy="386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t>Hệ thống sẽ tự fill thông tin của công dân lên trang DVC địa phương. Nhấn [Đồng ý và tiếp tục] để chuyển bước:                                                                                                                                                                       </w:t>
      </w:r>
    </w:p>
    <w:p w:rsidR="00EC6B80" w:rsidRPr="00EC6B80" w:rsidRDefault="00EC6B80" w:rsidP="00EC6B80">
      <w:pPr>
        <w:shd w:val="clear" w:color="auto" w:fill="FFFFFF"/>
        <w:spacing w:after="150" w:line="405" w:lineRule="atLeast"/>
        <w:ind w:left="375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b/>
          <w:bCs/>
          <w:color w:val="555555"/>
          <w:sz w:val="21"/>
          <w:szCs w:val="21"/>
          <w:lang w:eastAsia="en-GB"/>
        </w:rPr>
        <w:t>BƯỚC 3: THANH TOÁN LỆ PHÍ</w:t>
      </w:r>
    </w:p>
    <w:p w:rsidR="00EC6B80" w:rsidRPr="00EC6B80" w:rsidRDefault="00EC6B80" w:rsidP="00EC6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noProof/>
          <w:color w:val="555555"/>
          <w:sz w:val="21"/>
          <w:szCs w:val="21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3F9DFDEA" wp14:editId="2B22C4CA">
            <wp:simplePos x="0" y="0"/>
            <wp:positionH relativeFrom="margin">
              <wp:posOffset>1381125</wp:posOffset>
            </wp:positionH>
            <wp:positionV relativeFrom="paragraph">
              <wp:posOffset>1459865</wp:posOffset>
            </wp:positionV>
            <wp:extent cx="7740650" cy="4242435"/>
            <wp:effectExtent l="0" t="0" r="0" b="5715"/>
            <wp:wrapTight wrapText="bothSides">
              <wp:wrapPolygon edited="0">
                <wp:start x="0" y="0"/>
                <wp:lineTo x="0" y="21532"/>
                <wp:lineTo x="21529" y="21532"/>
                <wp:lineTo x="21529" y="0"/>
                <wp:lineTo x="0" y="0"/>
              </wp:wrapPolygon>
            </wp:wrapTight>
            <wp:docPr id="18" name="Picture 18" descr="https://svhttdl.tiengiang.gov.vn/documents/1387513/21410520/hinh+2.png/49468649-dfe1-449c-8d8c-ff5ad92b4b53?t=159488628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httdl.tiengiang.gov.vn/documents/1387513/21410520/hinh+2.png/49468649-dfe1-449c-8d8c-ff5ad92b4b53?t=15948862845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t xml:space="preserve">Công dân nhập các thông tin cần thiết và chuyển bước. Đến chổ phương thức thanh toán, chọn [Thanh toán trực tuyến qua Cổng Dịch vụ công Quốc gia] và chuyển </w:t>
      </w: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lastRenderedPageBreak/>
        <w:t>bước:                      </w:t>
      </w:r>
      <w:r w:rsidRPr="00EC6B80">
        <w:rPr>
          <w:rFonts w:eastAsia="Times New Roman" w:cs="Times New Roman"/>
          <w:noProof/>
          <w:color w:val="555555"/>
          <w:sz w:val="21"/>
          <w:szCs w:val="21"/>
          <w:lang w:eastAsia="en-GB"/>
        </w:rPr>
        <w:drawing>
          <wp:inline distT="0" distB="0" distL="0" distR="0">
            <wp:extent cx="7546975" cy="5786755"/>
            <wp:effectExtent l="0" t="0" r="0" b="4445"/>
            <wp:docPr id="17" name="Picture 17" descr="https://svhttdl.tiengiang.gov.vn/documents/1387513/21410520/hinh+3.png/6c11a1ff-2b44-40c0-aa6b-c7908ac12fdb?t=159488686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vhttdl.tiengiang.gov.vn/documents/1387513/21410520/hinh+3.png/6c11a1ff-2b44-40c0-aa6b-c7908ac12fdb?t=15948868616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578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t>                                                 </w:t>
      </w:r>
    </w:p>
    <w:p w:rsidR="00EC6B80" w:rsidRPr="00EC6B80" w:rsidRDefault="00EC6B80" w:rsidP="00EC6B80">
      <w:pPr>
        <w:shd w:val="clear" w:color="auto" w:fill="FFFFFF"/>
        <w:spacing w:after="150" w:line="405" w:lineRule="atLeast"/>
        <w:ind w:left="1379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b/>
          <w:bCs/>
          <w:color w:val="555555"/>
          <w:sz w:val="21"/>
          <w:szCs w:val="21"/>
          <w:lang w:eastAsia="en-GB"/>
        </w:rPr>
        <w:t>BƯỚC 4: XÁC NHẬN HỒ SƠ</w:t>
      </w:r>
    </w:p>
    <w:p w:rsidR="00EC6B80" w:rsidRPr="00EC6B80" w:rsidRDefault="00EC6B80" w:rsidP="00EC6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lastRenderedPageBreak/>
        <w:t>Hệ thống hiển thị các thông tin công dân đã nhập và số tiền cần phải nộp</w:t>
      </w:r>
    </w:p>
    <w:p w:rsidR="00EC6B80" w:rsidRPr="00EC6B80" w:rsidRDefault="00EC6B80" w:rsidP="00EC6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t>Nhập mã xác nhận hiển thị trên màn hình =&gt; Nhấn nút [Thanh toán &amp; Nộp hồ sơ]                                                                     </w:t>
      </w:r>
    </w:p>
    <w:p w:rsidR="00EC6B80" w:rsidRPr="00EC6B80" w:rsidRDefault="00EC6B80" w:rsidP="00EC6B80">
      <w:pPr>
        <w:shd w:val="clear" w:color="auto" w:fill="FFFFFF"/>
        <w:spacing w:after="150" w:line="405" w:lineRule="atLeast"/>
        <w:ind w:left="1379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noProof/>
          <w:color w:val="555555"/>
          <w:sz w:val="21"/>
          <w:szCs w:val="21"/>
          <w:lang w:eastAsia="en-GB"/>
        </w:rPr>
        <w:drawing>
          <wp:anchor distT="0" distB="0" distL="114300" distR="114300" simplePos="0" relativeHeight="251660288" behindDoc="1" locked="0" layoutInCell="1" allowOverlap="1" wp14:anchorId="33BCCD9A" wp14:editId="6D286B94">
            <wp:simplePos x="0" y="0"/>
            <wp:positionH relativeFrom="page">
              <wp:posOffset>2196683</wp:posOffset>
            </wp:positionH>
            <wp:positionV relativeFrom="paragraph">
              <wp:posOffset>1764030</wp:posOffset>
            </wp:positionV>
            <wp:extent cx="6951980" cy="4137025"/>
            <wp:effectExtent l="0" t="0" r="1270" b="0"/>
            <wp:wrapTight wrapText="bothSides">
              <wp:wrapPolygon edited="0">
                <wp:start x="0" y="0"/>
                <wp:lineTo x="0" y="21484"/>
                <wp:lineTo x="21545" y="21484"/>
                <wp:lineTo x="21545" y="0"/>
                <wp:lineTo x="0" y="0"/>
              </wp:wrapPolygon>
            </wp:wrapTight>
            <wp:docPr id="16" name="Picture 16" descr="https://svhttdl.tiengiang.gov.vn/documents/1387513/21410520/hinh+4.png/f4d7d803-4705-41ee-bba4-48863ad69c6e?t=159488694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httdl.tiengiang.gov.vn/documents/1387513/21410520/hinh+4.png/f4d7d803-4705-41ee-bba4-48863ad69c6e?t=15948869447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41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B80">
        <w:rPr>
          <w:rFonts w:eastAsia="Times New Roman" w:cs="Times New Roman"/>
          <w:b/>
          <w:bCs/>
          <w:color w:val="555555"/>
          <w:sz w:val="21"/>
          <w:szCs w:val="21"/>
          <w:lang w:eastAsia="en-GB"/>
        </w:rPr>
        <w:t>BƯỚC 5: CHỌN CỔNG THANH TOÁN</w:t>
      </w:r>
    </w:p>
    <w:p w:rsidR="00EC6B80" w:rsidRPr="00EC6B80" w:rsidRDefault="00EC6B80" w:rsidP="00EC6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lastRenderedPageBreak/>
        <w:t>Sau khi xác thực việc nộp HS, hệ thống chuyển sang giao diện thanh toán như sau:                   </w:t>
      </w:r>
      <w:r w:rsidRPr="00EC6B80">
        <w:rPr>
          <w:rFonts w:eastAsia="Times New Roman" w:cs="Times New Roman"/>
          <w:noProof/>
          <w:color w:val="555555"/>
          <w:sz w:val="21"/>
          <w:szCs w:val="21"/>
          <w:lang w:eastAsia="en-GB"/>
        </w:rPr>
        <w:drawing>
          <wp:inline distT="0" distB="0" distL="0" distR="0">
            <wp:extent cx="7683500" cy="4107815"/>
            <wp:effectExtent l="0" t="0" r="0" b="6985"/>
            <wp:docPr id="15" name="Picture 15" descr="https://svhttdl.tiengiang.gov.vn/documents/1387513/21410520/hinh+5.png/725ea21b-1d8a-4a37-8c78-db4984464cec?t=1594887080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vhttdl.tiengiang.gov.vn/documents/1387513/21410520/hinh+5.png/725ea21b-1d8a-4a37-8c78-db4984464cec?t=15948870805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0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t>                                                  </w:t>
      </w:r>
    </w:p>
    <w:p w:rsidR="00EC6B80" w:rsidRPr="00EC6B80" w:rsidRDefault="00EC6B80" w:rsidP="00EC6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t>Người dùng có thể chọn thanh toán qua cổng thanh toán VNPT Pay hoặc chọn thanh toán qua ngân hàng Vietcombank, ViettinBank, …</w:t>
      </w:r>
    </w:p>
    <w:p w:rsidR="00EC6B80" w:rsidRPr="00EC6B80" w:rsidRDefault="00EC6B80" w:rsidP="00EC6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lastRenderedPageBreak/>
        <w:t>Khi chọn thanh toán qua cổng VNPT Pay, sẽ hiển thị giao diện sau:                                           </w:t>
      </w:r>
      <w:r w:rsidRPr="00EC6B80">
        <w:rPr>
          <w:rFonts w:eastAsia="Times New Roman" w:cs="Times New Roman"/>
          <w:noProof/>
          <w:color w:val="555555"/>
          <w:sz w:val="21"/>
          <w:szCs w:val="21"/>
          <w:lang w:eastAsia="en-GB"/>
        </w:rPr>
        <w:drawing>
          <wp:inline distT="0" distB="0" distL="0" distR="0">
            <wp:extent cx="5745480" cy="5240655"/>
            <wp:effectExtent l="0" t="0" r="7620" b="0"/>
            <wp:docPr id="14" name="Picture 14" descr="https://svhttdl.tiengiang.gov.vn/documents/1387513/21410520/hinh+6.png/03af538b-0e68-479e-8687-08d1feb89e44?t=1594887204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vhttdl.tiengiang.gov.vn/documents/1387513/21410520/hinh+6.png/03af538b-0e68-479e-8687-08d1feb89e44?t=15948872047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t>                                                  </w:t>
      </w:r>
    </w:p>
    <w:p w:rsidR="00EC6B80" w:rsidRPr="00EC6B80" w:rsidRDefault="00EC6B80" w:rsidP="00EC6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lastRenderedPageBreak/>
        <w:t>Người dùng chọn ngân hàng, nhấn [Thanh toán]. Hệ thống sẽ hiển thị giao diện sau để người dùng nhập các thông tin liên quan đến tài khoản ngân hàng:                                                        </w:t>
      </w:r>
      <w:r w:rsidRPr="00EC6B80">
        <w:rPr>
          <w:rFonts w:eastAsia="Times New Roman" w:cs="Times New Roman"/>
          <w:noProof/>
          <w:color w:val="555555"/>
          <w:sz w:val="21"/>
          <w:szCs w:val="21"/>
          <w:lang w:eastAsia="en-GB"/>
        </w:rPr>
        <w:drawing>
          <wp:inline distT="0" distB="0" distL="0" distR="0">
            <wp:extent cx="2852420" cy="3616960"/>
            <wp:effectExtent l="0" t="0" r="5080" b="2540"/>
            <wp:docPr id="13" name="Picture 13" descr="https://svhttdl.tiengiang.gov.vn/documents/1387513/21410520/hinh+7.png/5086bb53-a5f8-4c5d-8cba-a638ed02e22c?t=159488730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vhttdl.tiengiang.gov.vn/documents/1387513/21410520/hinh+7.png/5086bb53-a5f8-4c5d-8cba-a638ed02e22c?t=15948873011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t>                                                 </w:t>
      </w:r>
      <w:r w:rsidRPr="00EC6B80">
        <w:rPr>
          <w:rFonts w:eastAsia="Times New Roman" w:cs="Times New Roman"/>
          <w:noProof/>
          <w:color w:val="555555"/>
          <w:sz w:val="21"/>
          <w:szCs w:val="21"/>
          <w:lang w:eastAsia="en-GB"/>
        </w:rPr>
        <w:lastRenderedPageBreak/>
        <w:drawing>
          <wp:inline distT="0" distB="0" distL="0" distR="0">
            <wp:extent cx="9881235" cy="4681220"/>
            <wp:effectExtent l="0" t="0" r="5715" b="5080"/>
            <wp:docPr id="12" name="Picture 12" descr="https://svhttdl.tiengiang.gov.vn/documents/1387513/21410520/hinh+8.png/eec28886-1521-4e8f-8929-7643715f1485?t=1594887344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vhttdl.tiengiang.gov.vn/documents/1387513/21410520/hinh+8.png/eec28886-1521-4e8f-8929-7643715f1485?t=15948873449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235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t>                                                  </w:t>
      </w:r>
    </w:p>
    <w:p w:rsidR="00EC6B80" w:rsidRDefault="00EC6B80" w:rsidP="00EC6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eastAsia="Times New Roman" w:cs="Times New Roman"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color w:val="555555"/>
          <w:sz w:val="21"/>
          <w:szCs w:val="21"/>
          <w:lang w:eastAsia="en-GB"/>
        </w:rPr>
        <w:t xml:space="preserve">Người dùng nhập các thông tin liên quan tài khoản ngân hàng và nhấn nút [Xác thực]. Sau khi nộp hồ sơ trực tuyến thành công. Sẽ có </w:t>
      </w:r>
      <w:r>
        <w:rPr>
          <w:rFonts w:eastAsia="Times New Roman" w:cs="Times New Roman"/>
          <w:color w:val="555555"/>
          <w:sz w:val="21"/>
          <w:szCs w:val="21"/>
          <w:lang w:eastAsia="en-GB"/>
        </w:rPr>
        <w:t>BIÊN LAI thanh toán.</w:t>
      </w:r>
    </w:p>
    <w:p w:rsidR="00EC6B80" w:rsidRPr="00EC6B80" w:rsidRDefault="00EC6B80" w:rsidP="00EC6B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ind w:left="375"/>
        <w:rPr>
          <w:rFonts w:eastAsia="Times New Roman" w:cs="Times New Roman"/>
          <w:b/>
          <w:i/>
          <w:color w:val="555555"/>
          <w:sz w:val="21"/>
          <w:szCs w:val="21"/>
          <w:lang w:eastAsia="en-GB"/>
        </w:rPr>
      </w:pPr>
      <w:r w:rsidRPr="00EC6B80">
        <w:rPr>
          <w:rFonts w:eastAsia="Times New Roman" w:cs="Times New Roman"/>
          <w:b/>
          <w:i/>
          <w:color w:val="555555"/>
          <w:sz w:val="21"/>
          <w:szCs w:val="21"/>
          <w:lang w:eastAsia="en-GB"/>
        </w:rPr>
        <w:t>Lưu ý: Hiện nay, một số ngâ</w:t>
      </w:r>
      <w:bookmarkStart w:id="0" w:name="_GoBack"/>
      <w:bookmarkEnd w:id="0"/>
      <w:r w:rsidRPr="00EC6B80">
        <w:rPr>
          <w:rFonts w:eastAsia="Times New Roman" w:cs="Times New Roman"/>
          <w:b/>
          <w:i/>
          <w:color w:val="555555"/>
          <w:sz w:val="21"/>
          <w:szCs w:val="21"/>
          <w:lang w:eastAsia="en-GB"/>
        </w:rPr>
        <w:t>n hàng liên kết vận hành chưa ổn định, thanh toán qua ví Momo là kênh quý vị có thể sử dụng.</w:t>
      </w:r>
    </w:p>
    <w:sectPr w:rsidR="00EC6B80" w:rsidRPr="00EC6B80" w:rsidSect="00EC6B80">
      <w:pgSz w:w="16838" w:h="11906" w:orient="landscape"/>
      <w:pgMar w:top="709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2FC6"/>
    <w:multiLevelType w:val="multilevel"/>
    <w:tmpl w:val="0E4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618DA"/>
    <w:multiLevelType w:val="multilevel"/>
    <w:tmpl w:val="516A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F4E03"/>
    <w:multiLevelType w:val="multilevel"/>
    <w:tmpl w:val="427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908C9"/>
    <w:multiLevelType w:val="multilevel"/>
    <w:tmpl w:val="86DA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0"/>
    <w:rsid w:val="003301C5"/>
    <w:rsid w:val="00BC4DF5"/>
    <w:rsid w:val="00C67991"/>
    <w:rsid w:val="00E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99A3D"/>
  <w15:chartTrackingRefBased/>
  <w15:docId w15:val="{D7117425-698B-41F7-9D03-85A44AA2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B8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6B80"/>
    <w:rPr>
      <w:b/>
      <w:bCs/>
    </w:rPr>
  </w:style>
  <w:style w:type="character" w:styleId="Emphasis">
    <w:name w:val="Emphasis"/>
    <w:basedOn w:val="DefaultParagraphFont"/>
    <w:uiPriority w:val="20"/>
    <w:qFormat/>
    <w:rsid w:val="00EC6B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5574B-3DC6-4986-873E-21741D4A5BAD}"/>
</file>

<file path=customXml/itemProps2.xml><?xml version="1.0" encoding="utf-8"?>
<ds:datastoreItem xmlns:ds="http://schemas.openxmlformats.org/officeDocument/2006/customXml" ds:itemID="{87F5D65A-D257-4860-B8C4-7B5C26A85874}"/>
</file>

<file path=customXml/itemProps3.xml><?xml version="1.0" encoding="utf-8"?>
<ds:datastoreItem xmlns:ds="http://schemas.openxmlformats.org/officeDocument/2006/customXml" ds:itemID="{47C0006F-AB9F-4C56-AD78-1097334FC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LoanVH</dc:creator>
  <cp:keywords/>
  <dc:description/>
  <cp:lastModifiedBy>LoanVH</cp:lastModifiedBy>
  <cp:revision>2</cp:revision>
  <dcterms:created xsi:type="dcterms:W3CDTF">2023-06-27T02:56:00Z</dcterms:created>
  <dcterms:modified xsi:type="dcterms:W3CDTF">2023-06-27T02:56:00Z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